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8F9" w:rsidRPr="006B798A" w:rsidRDefault="00C668F9" w:rsidP="00C668F9">
      <w:pPr>
        <w:spacing w:line="600" w:lineRule="exact"/>
        <w:rPr>
          <w:rFonts w:ascii="宋体" w:hAnsi="宋体"/>
          <w:bCs/>
          <w:sz w:val="44"/>
          <w:szCs w:val="44"/>
        </w:rPr>
      </w:pPr>
      <w:r>
        <w:rPr>
          <w:rFonts w:ascii="黑体" w:eastAsia="黑体" w:hint="eastAsia"/>
          <w:bCs/>
          <w:sz w:val="34"/>
          <w:szCs w:val="34"/>
        </w:rPr>
        <w:t>附件</w:t>
      </w:r>
      <w:r w:rsidR="008006BD">
        <w:rPr>
          <w:rFonts w:ascii="黑体" w:eastAsia="黑体" w:hint="eastAsia"/>
          <w:bCs/>
          <w:sz w:val="34"/>
          <w:szCs w:val="34"/>
        </w:rPr>
        <w:t>2-4</w:t>
      </w:r>
    </w:p>
    <w:p w:rsidR="00C668F9" w:rsidRDefault="00C668F9">
      <w:pPr>
        <w:spacing w:line="560" w:lineRule="exact"/>
        <w:jc w:val="center"/>
        <w:rPr>
          <w:rFonts w:ascii="方正小标宋简体" w:eastAsia="方正小标宋简体"/>
          <w:sz w:val="44"/>
          <w:szCs w:val="44"/>
        </w:rPr>
      </w:pPr>
    </w:p>
    <w:p w:rsidR="00F8281C" w:rsidRDefault="0052437E">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市直</w:t>
      </w:r>
      <w:r w:rsidRPr="003E2288">
        <w:rPr>
          <w:rFonts w:ascii="方正小标宋简体" w:eastAsia="方正小标宋简体" w:hint="eastAsia"/>
          <w:sz w:val="44"/>
          <w:szCs w:val="44"/>
        </w:rPr>
        <w:t>机关党建和党风</w:t>
      </w:r>
      <w:r>
        <w:rPr>
          <w:rFonts w:ascii="方正小标宋简体" w:eastAsia="方正小标宋简体" w:hint="eastAsia"/>
          <w:sz w:val="44"/>
          <w:szCs w:val="44"/>
        </w:rPr>
        <w:t>廉政建设考核方案</w:t>
      </w:r>
    </w:p>
    <w:p w:rsidR="00F8281C" w:rsidRPr="007805A1" w:rsidRDefault="00F8281C">
      <w:pPr>
        <w:spacing w:line="560" w:lineRule="exact"/>
        <w:rPr>
          <w:rFonts w:ascii="仿宋" w:eastAsia="仿宋" w:hAnsi="仿宋" w:cs="仿宋"/>
          <w:color w:val="000000"/>
          <w:kern w:val="0"/>
          <w:sz w:val="32"/>
          <w:szCs w:val="32"/>
        </w:rPr>
      </w:pPr>
    </w:p>
    <w:p w:rsidR="00F8281C" w:rsidRPr="00DA68A1" w:rsidRDefault="0052437E" w:rsidP="00C668F9">
      <w:pPr>
        <w:pStyle w:val="ab"/>
        <w:ind w:firstLine="640"/>
      </w:pPr>
      <w:r w:rsidRPr="00DA68A1">
        <w:rPr>
          <w:rFonts w:hint="eastAsia"/>
        </w:rPr>
        <w:t>为强化市直机关党组织管党治党责任，</w:t>
      </w:r>
      <w:r w:rsidR="009C1C0B" w:rsidRPr="00DA68A1">
        <w:rPr>
          <w:rFonts w:hint="eastAsia"/>
        </w:rPr>
        <w:t>推动党建与业务深度融合，提高机关党建工作质量，</w:t>
      </w:r>
      <w:r w:rsidR="0024415F" w:rsidRPr="00DA68A1">
        <w:rPr>
          <w:rFonts w:hint="eastAsia"/>
        </w:rPr>
        <w:t>市委直属机关工委成立领导小组和工作机构，组织开展</w:t>
      </w:r>
      <w:r w:rsidR="0024415F" w:rsidRPr="00DA68A1">
        <w:rPr>
          <w:rFonts w:hint="eastAsia"/>
        </w:rPr>
        <w:t>2019</w:t>
      </w:r>
      <w:r w:rsidR="0024415F" w:rsidRPr="00DA68A1">
        <w:rPr>
          <w:rFonts w:hint="eastAsia"/>
        </w:rPr>
        <w:t>年度市直机关党建和党风廉政建设绩效考核相关工作，</w:t>
      </w:r>
      <w:r w:rsidR="009C1C0B" w:rsidRPr="00DA68A1">
        <w:rPr>
          <w:rFonts w:hint="eastAsia"/>
        </w:rPr>
        <w:t>具体</w:t>
      </w:r>
      <w:r w:rsidR="004B7588" w:rsidRPr="00DA68A1">
        <w:rPr>
          <w:rFonts w:hint="eastAsia"/>
        </w:rPr>
        <w:t>如</w:t>
      </w:r>
      <w:r w:rsidRPr="00DA68A1">
        <w:rPr>
          <w:rFonts w:hint="eastAsia"/>
        </w:rPr>
        <w:t>下：</w:t>
      </w:r>
    </w:p>
    <w:p w:rsidR="00F8281C" w:rsidRPr="00DA68A1" w:rsidRDefault="0052437E" w:rsidP="00C668F9">
      <w:pPr>
        <w:pStyle w:val="2"/>
        <w:spacing w:line="560" w:lineRule="exact"/>
        <w:ind w:firstLineChars="200" w:firstLine="640"/>
        <w:rPr>
          <w:rFonts w:hint="default"/>
        </w:rPr>
      </w:pPr>
      <w:r w:rsidRPr="00DA68A1">
        <w:t>一、考核对象</w:t>
      </w:r>
      <w:bookmarkStart w:id="0" w:name="_GoBack"/>
      <w:bookmarkEnd w:id="0"/>
    </w:p>
    <w:p w:rsidR="00F8281C" w:rsidRPr="00DA68A1" w:rsidRDefault="00A24BA7" w:rsidP="00C668F9">
      <w:pPr>
        <w:pStyle w:val="ab"/>
        <w:ind w:firstLine="640"/>
      </w:pPr>
      <w:r w:rsidRPr="00DA68A1">
        <w:rPr>
          <w:rFonts w:hint="eastAsia"/>
        </w:rPr>
        <w:t>列入市直机关绩效考核的相</w:t>
      </w:r>
      <w:r w:rsidR="0052437E" w:rsidRPr="00DA68A1">
        <w:rPr>
          <w:rFonts w:hint="eastAsia"/>
        </w:rPr>
        <w:t>关单位</w:t>
      </w:r>
    </w:p>
    <w:p w:rsidR="00F8281C" w:rsidRPr="00DA68A1" w:rsidRDefault="007805A1" w:rsidP="00C668F9">
      <w:pPr>
        <w:pStyle w:val="2"/>
        <w:spacing w:line="560" w:lineRule="exact"/>
        <w:ind w:firstLineChars="200" w:firstLine="640"/>
        <w:rPr>
          <w:rFonts w:hint="default"/>
        </w:rPr>
      </w:pPr>
      <w:r w:rsidRPr="00DA68A1">
        <w:t>二</w:t>
      </w:r>
      <w:r w:rsidR="0052437E" w:rsidRPr="00DA68A1">
        <w:t>、考核内容</w:t>
      </w:r>
    </w:p>
    <w:p w:rsidR="00F8281C" w:rsidRPr="00DA68A1" w:rsidRDefault="0052437E" w:rsidP="00C668F9">
      <w:pPr>
        <w:pStyle w:val="ab"/>
        <w:ind w:firstLine="640"/>
      </w:pPr>
      <w:r w:rsidRPr="00DA68A1">
        <w:rPr>
          <w:rStyle w:val="3Char"/>
          <w:rFonts w:hint="eastAsia"/>
        </w:rPr>
        <w:t>（一）党建主体责任和党建工作成效：</w:t>
      </w:r>
      <w:r w:rsidRPr="00DA68A1">
        <w:rPr>
          <w:rFonts w:hint="eastAsia"/>
        </w:rPr>
        <w:t>具体包括政治建设、思想建设、组织建设、党风廉政建设、机关工会建设等情况。</w:t>
      </w:r>
    </w:p>
    <w:p w:rsidR="00F8281C" w:rsidRPr="00DA68A1" w:rsidRDefault="0052437E" w:rsidP="00C668F9">
      <w:pPr>
        <w:pStyle w:val="ab"/>
        <w:ind w:firstLine="640"/>
      </w:pPr>
      <w:r w:rsidRPr="00DA68A1">
        <w:rPr>
          <w:rStyle w:val="3Char"/>
          <w:rFonts w:hint="eastAsia"/>
        </w:rPr>
        <w:t>（二）党建重点工作：</w:t>
      </w:r>
      <w:r w:rsidRPr="00DA68A1">
        <w:rPr>
          <w:rFonts w:hint="eastAsia"/>
        </w:rPr>
        <w:t>具体包括年度重大党建活动，学习贯彻习近平新时代中国特色社会主义思想和中央和上级重要指示精神，开展机关作风建设情况，组织开展整改巡视反馈的党建工作问题、落实谈话提醒制度。</w:t>
      </w:r>
    </w:p>
    <w:p w:rsidR="00F8281C" w:rsidRPr="00DA68A1" w:rsidRDefault="0052437E" w:rsidP="00C668F9">
      <w:pPr>
        <w:pStyle w:val="ab"/>
        <w:ind w:firstLine="640"/>
      </w:pPr>
      <w:r w:rsidRPr="00DA68A1">
        <w:rPr>
          <w:rStyle w:val="3Char"/>
          <w:rFonts w:hint="eastAsia"/>
        </w:rPr>
        <w:t>（三）加分项：</w:t>
      </w:r>
      <w:r w:rsidRPr="00DA68A1">
        <w:rPr>
          <w:rFonts w:hint="eastAsia"/>
        </w:rPr>
        <w:t>具体包括在市直机关及以上总结推广党建工作先进经验和充分发挥典型示范引领和推广作用，党建活动方式和党建制度创新，党建与业务融合成效，机关党建课题调研活动及成效</w:t>
      </w:r>
      <w:r w:rsidR="009345DD" w:rsidRPr="00DA68A1">
        <w:rPr>
          <w:rFonts w:hint="eastAsia"/>
        </w:rPr>
        <w:t>。</w:t>
      </w:r>
    </w:p>
    <w:p w:rsidR="00F8281C" w:rsidRPr="00DA68A1" w:rsidRDefault="0052437E" w:rsidP="00C668F9">
      <w:pPr>
        <w:pStyle w:val="2"/>
        <w:spacing w:line="560" w:lineRule="exact"/>
        <w:ind w:firstLineChars="200" w:firstLine="640"/>
        <w:rPr>
          <w:rFonts w:hint="default"/>
        </w:rPr>
      </w:pPr>
      <w:r w:rsidRPr="00DA68A1">
        <w:t>四、考核指标与分值</w:t>
      </w:r>
    </w:p>
    <w:p w:rsidR="00F8281C" w:rsidRPr="00DA68A1" w:rsidRDefault="0052437E" w:rsidP="00C668F9">
      <w:pPr>
        <w:pStyle w:val="ab"/>
        <w:ind w:firstLine="640"/>
      </w:pPr>
      <w:r w:rsidRPr="00DA68A1">
        <w:rPr>
          <w:rFonts w:hint="eastAsia"/>
        </w:rPr>
        <w:t>考核指标遵循重点突出、全面与重点相结合的原则，共设定</w:t>
      </w:r>
      <w:r w:rsidRPr="00DA68A1">
        <w:rPr>
          <w:rFonts w:hint="eastAsia"/>
        </w:rPr>
        <w:t>3</w:t>
      </w:r>
      <w:r w:rsidRPr="00DA68A1">
        <w:rPr>
          <w:rFonts w:hint="eastAsia"/>
        </w:rPr>
        <w:t>个一级指标，</w:t>
      </w:r>
      <w:r w:rsidRPr="00DA68A1">
        <w:rPr>
          <w:rFonts w:hint="eastAsia"/>
        </w:rPr>
        <w:t>22</w:t>
      </w:r>
      <w:r w:rsidRPr="00DA68A1">
        <w:rPr>
          <w:rFonts w:hint="eastAsia"/>
        </w:rPr>
        <w:t>个二级指标。一级指标和二级指标全面</w:t>
      </w:r>
      <w:r w:rsidRPr="00DA68A1">
        <w:rPr>
          <w:rFonts w:hint="eastAsia"/>
        </w:rPr>
        <w:lastRenderedPageBreak/>
        <w:t>覆盖机关党建工作，评分标准指标注重可量化、可操作评价及突出重点。</w:t>
      </w:r>
    </w:p>
    <w:p w:rsidR="00F8281C" w:rsidRPr="00DA68A1" w:rsidRDefault="0052437E" w:rsidP="00C668F9">
      <w:pPr>
        <w:pStyle w:val="ab"/>
        <w:ind w:firstLine="640"/>
      </w:pPr>
      <w:r w:rsidRPr="00DA68A1">
        <w:rPr>
          <w:rFonts w:hint="eastAsia"/>
        </w:rPr>
        <w:t>考核采取百分制。其中，党建主体责任和党建工作成效占</w:t>
      </w:r>
      <w:r w:rsidRPr="00DA68A1">
        <w:rPr>
          <w:rFonts w:hint="eastAsia"/>
        </w:rPr>
        <w:t>70</w:t>
      </w:r>
      <w:r w:rsidRPr="00DA68A1">
        <w:rPr>
          <w:rFonts w:hint="eastAsia"/>
        </w:rPr>
        <w:t>分，党建重点工作占</w:t>
      </w:r>
      <w:r w:rsidRPr="00DA68A1">
        <w:rPr>
          <w:rFonts w:hint="eastAsia"/>
        </w:rPr>
        <w:t>30</w:t>
      </w:r>
      <w:r w:rsidRPr="00DA68A1">
        <w:rPr>
          <w:rFonts w:hint="eastAsia"/>
        </w:rPr>
        <w:t>分，加分项（上限</w:t>
      </w:r>
      <w:r w:rsidRPr="00DA68A1">
        <w:rPr>
          <w:rFonts w:hint="eastAsia"/>
        </w:rPr>
        <w:t>10</w:t>
      </w:r>
      <w:r w:rsidRPr="00DA68A1">
        <w:rPr>
          <w:rFonts w:hint="eastAsia"/>
        </w:rPr>
        <w:t>分）；三项分值相加为总得分。</w:t>
      </w:r>
    </w:p>
    <w:p w:rsidR="00F8281C" w:rsidRPr="00DA68A1" w:rsidRDefault="0052437E" w:rsidP="00C668F9">
      <w:pPr>
        <w:pStyle w:val="2"/>
        <w:spacing w:line="560" w:lineRule="exact"/>
        <w:ind w:firstLineChars="200" w:firstLine="640"/>
        <w:rPr>
          <w:rFonts w:hint="default"/>
        </w:rPr>
      </w:pPr>
      <w:r w:rsidRPr="00DA68A1">
        <w:t>五、考核方式</w:t>
      </w:r>
    </w:p>
    <w:p w:rsidR="00F8281C" w:rsidRPr="00DA68A1" w:rsidRDefault="0052437E" w:rsidP="00C668F9">
      <w:pPr>
        <w:pStyle w:val="ab"/>
        <w:ind w:firstLine="640"/>
      </w:pPr>
      <w:r w:rsidRPr="00DA68A1">
        <w:rPr>
          <w:rFonts w:hint="eastAsia"/>
        </w:rPr>
        <w:t>考核主要采取单位自评、日常考评与集中考评相结合的方式进行。</w:t>
      </w:r>
    </w:p>
    <w:p w:rsidR="00F8281C" w:rsidRPr="00DA68A1" w:rsidRDefault="0052437E" w:rsidP="00C668F9">
      <w:pPr>
        <w:pStyle w:val="ab"/>
        <w:ind w:firstLine="640"/>
        <w:rPr>
          <w:rStyle w:val="3Char"/>
        </w:rPr>
      </w:pPr>
      <w:r w:rsidRPr="00DA68A1">
        <w:rPr>
          <w:rStyle w:val="3Char"/>
          <w:rFonts w:hint="eastAsia"/>
        </w:rPr>
        <w:t>（一）单位自评</w:t>
      </w:r>
    </w:p>
    <w:p w:rsidR="00F8281C" w:rsidRPr="00DA68A1" w:rsidRDefault="0052437E" w:rsidP="00C668F9">
      <w:pPr>
        <w:pStyle w:val="ab"/>
        <w:ind w:firstLine="640"/>
      </w:pPr>
      <w:r w:rsidRPr="00DA68A1">
        <w:t>各</w:t>
      </w:r>
      <w:r w:rsidRPr="00DA68A1">
        <w:rPr>
          <w:rFonts w:hint="eastAsia"/>
        </w:rPr>
        <w:t>单位</w:t>
      </w:r>
      <w:r w:rsidRPr="00DA68A1">
        <w:t>对照</w:t>
      </w:r>
      <w:r w:rsidRPr="00DA68A1">
        <w:rPr>
          <w:rFonts w:hint="eastAsia"/>
        </w:rPr>
        <w:t>考核表</w:t>
      </w:r>
      <w:r w:rsidRPr="00DA68A1">
        <w:t>进行自查自评，</w:t>
      </w:r>
      <w:r w:rsidRPr="00DA68A1">
        <w:rPr>
          <w:rFonts w:hint="eastAsia"/>
        </w:rPr>
        <w:t>并</w:t>
      </w:r>
      <w:r w:rsidRPr="00DA68A1">
        <w:t>认真填写自评表</w:t>
      </w:r>
      <w:r w:rsidRPr="00DA68A1">
        <w:rPr>
          <w:rFonts w:hint="eastAsia"/>
        </w:rPr>
        <w:t>，全面总结</w:t>
      </w:r>
      <w:proofErr w:type="gramStart"/>
      <w:r w:rsidRPr="00DA68A1">
        <w:rPr>
          <w:rFonts w:hint="eastAsia"/>
        </w:rPr>
        <w:t>年度党建</w:t>
      </w:r>
      <w:proofErr w:type="gramEnd"/>
      <w:r w:rsidRPr="00DA68A1">
        <w:rPr>
          <w:rFonts w:hint="eastAsia"/>
        </w:rPr>
        <w:t>工作，形成书面材料。自评表</w:t>
      </w:r>
      <w:r w:rsidRPr="00465784">
        <w:rPr>
          <w:rFonts w:hint="eastAsia"/>
        </w:rPr>
        <w:t>和书面材料</w:t>
      </w:r>
      <w:r w:rsidR="0030494C" w:rsidRPr="00465784">
        <w:rPr>
          <w:rFonts w:hint="eastAsia"/>
        </w:rPr>
        <w:t>于</w:t>
      </w:r>
      <w:r w:rsidR="0030494C" w:rsidRPr="00465784">
        <w:rPr>
          <w:rFonts w:hint="eastAsia"/>
        </w:rPr>
        <w:t>1</w:t>
      </w:r>
      <w:r w:rsidR="0030494C" w:rsidRPr="00465784">
        <w:rPr>
          <w:rFonts w:hint="eastAsia"/>
        </w:rPr>
        <w:t>月</w:t>
      </w:r>
      <w:r w:rsidR="00C668F9" w:rsidRPr="00465784">
        <w:rPr>
          <w:rFonts w:hint="eastAsia"/>
        </w:rPr>
        <w:t>1</w:t>
      </w:r>
      <w:r w:rsidR="00465784">
        <w:rPr>
          <w:rFonts w:hint="eastAsia"/>
        </w:rPr>
        <w:t>4</w:t>
      </w:r>
      <w:r w:rsidR="0030494C" w:rsidRPr="00465784">
        <w:rPr>
          <w:rFonts w:hint="eastAsia"/>
        </w:rPr>
        <w:t>日</w:t>
      </w:r>
      <w:r w:rsidR="00C668F9" w:rsidRPr="00465784">
        <w:rPr>
          <w:rFonts w:hint="eastAsia"/>
        </w:rPr>
        <w:t>下午</w:t>
      </w:r>
      <w:r w:rsidR="00C668F9" w:rsidRPr="00465784">
        <w:rPr>
          <w:rFonts w:hint="eastAsia"/>
        </w:rPr>
        <w:t>17:00</w:t>
      </w:r>
      <w:r w:rsidR="0030494C" w:rsidRPr="00465784">
        <w:rPr>
          <w:rFonts w:hint="eastAsia"/>
        </w:rPr>
        <w:t>前</w:t>
      </w:r>
      <w:r w:rsidRPr="00465784">
        <w:t>上报</w:t>
      </w:r>
      <w:r w:rsidRPr="00465784">
        <w:rPr>
          <w:rFonts w:hint="eastAsia"/>
        </w:rPr>
        <w:t>市委直属机关工委</w:t>
      </w:r>
      <w:r w:rsidRPr="00465784">
        <w:t>。</w:t>
      </w:r>
    </w:p>
    <w:p w:rsidR="00F8281C" w:rsidRPr="00DA68A1" w:rsidRDefault="0052437E" w:rsidP="00C668F9">
      <w:pPr>
        <w:pStyle w:val="ab"/>
        <w:ind w:firstLine="640"/>
        <w:rPr>
          <w:rStyle w:val="3Char"/>
        </w:rPr>
      </w:pPr>
      <w:r w:rsidRPr="00DA68A1">
        <w:rPr>
          <w:rStyle w:val="3Char"/>
          <w:rFonts w:hint="eastAsia"/>
        </w:rPr>
        <w:t>（二）日常考评</w:t>
      </w:r>
    </w:p>
    <w:p w:rsidR="00F8281C" w:rsidRPr="00DA68A1" w:rsidRDefault="0052437E" w:rsidP="00C668F9">
      <w:pPr>
        <w:pStyle w:val="ab"/>
        <w:ind w:firstLine="640"/>
      </w:pPr>
      <w:r w:rsidRPr="00DA68A1">
        <w:rPr>
          <w:rFonts w:hint="eastAsia"/>
        </w:rPr>
        <w:t>包括：市委直属机关工委各工作部门对市直机关完成上级布置的党建工作情况进行考评；</w:t>
      </w:r>
      <w:r w:rsidRPr="00DA68A1">
        <w:rPr>
          <w:rFonts w:hint="eastAsia"/>
        </w:rPr>
        <w:t>2019</w:t>
      </w:r>
      <w:r w:rsidRPr="00DA68A1">
        <w:rPr>
          <w:rFonts w:hint="eastAsia"/>
        </w:rPr>
        <w:t>年开展的</w:t>
      </w:r>
      <w:proofErr w:type="gramStart"/>
      <w:r w:rsidRPr="00DA68A1">
        <w:rPr>
          <w:rFonts w:hint="eastAsia"/>
        </w:rPr>
        <w:t>年度党建</w:t>
      </w:r>
      <w:proofErr w:type="gramEnd"/>
      <w:r w:rsidRPr="00DA68A1">
        <w:rPr>
          <w:rFonts w:hint="eastAsia"/>
        </w:rPr>
        <w:t>目标管理考核；</w:t>
      </w:r>
      <w:r w:rsidRPr="00DA68A1">
        <w:rPr>
          <w:rFonts w:hint="eastAsia"/>
        </w:rPr>
        <w:t>2019</w:t>
      </w:r>
      <w:r w:rsidRPr="00DA68A1">
        <w:rPr>
          <w:rFonts w:hint="eastAsia"/>
        </w:rPr>
        <w:t>年机关作风建设考核和暗访：市直机关开展“不忘初心、牢记使命”主题教育活动主要党建指标的评估。</w:t>
      </w:r>
    </w:p>
    <w:p w:rsidR="00F8281C" w:rsidRPr="00DA68A1" w:rsidRDefault="0052437E" w:rsidP="00C668F9">
      <w:pPr>
        <w:pStyle w:val="ab"/>
        <w:ind w:firstLine="640"/>
        <w:rPr>
          <w:rStyle w:val="3Char"/>
        </w:rPr>
      </w:pPr>
      <w:r w:rsidRPr="00DA68A1">
        <w:rPr>
          <w:rStyle w:val="3Char"/>
          <w:rFonts w:hint="eastAsia"/>
        </w:rPr>
        <w:t>（三）集中抽考</w:t>
      </w:r>
    </w:p>
    <w:p w:rsidR="00F8281C" w:rsidRPr="00DA68A1" w:rsidRDefault="0052437E" w:rsidP="00C668F9">
      <w:pPr>
        <w:pStyle w:val="ab"/>
        <w:ind w:firstLine="640"/>
      </w:pPr>
      <w:r w:rsidRPr="00DA68A1">
        <w:rPr>
          <w:rFonts w:hint="eastAsia"/>
        </w:rPr>
        <w:t>1.</w:t>
      </w:r>
      <w:r w:rsidRPr="00DA68A1">
        <w:rPr>
          <w:rFonts w:hint="eastAsia"/>
        </w:rPr>
        <w:t>市委直属机关工委成立集中抽查考评组（由市委直属机关工委各网格长担任组长），对各机关上报的自查自评情况进行核查和抽查，并对</w:t>
      </w:r>
      <w:r w:rsidRPr="00DA68A1">
        <w:rPr>
          <w:rFonts w:hint="eastAsia"/>
        </w:rPr>
        <w:t>2019</w:t>
      </w:r>
      <w:r w:rsidRPr="00DA68A1">
        <w:rPr>
          <w:rFonts w:hint="eastAsia"/>
        </w:rPr>
        <w:t>年度机构改革新组建的市直机关党组织成立以来的相关党建工作完成情况进行抽考评分。</w:t>
      </w:r>
    </w:p>
    <w:p w:rsidR="00F8281C" w:rsidRPr="00DA68A1" w:rsidRDefault="0052437E" w:rsidP="00C668F9">
      <w:pPr>
        <w:pStyle w:val="ab"/>
        <w:ind w:firstLine="640"/>
      </w:pPr>
      <w:r w:rsidRPr="00DA68A1">
        <w:rPr>
          <w:rFonts w:hint="eastAsia"/>
        </w:rPr>
        <w:t>2.</w:t>
      </w:r>
      <w:r w:rsidRPr="00DA68A1">
        <w:rPr>
          <w:rFonts w:hint="eastAsia"/>
        </w:rPr>
        <w:t>有关绩效考核指标评分涉及市其它相关部门已完成考核评定的，运用其考核评定结果评分。加分项的评分采取单位</w:t>
      </w:r>
      <w:r w:rsidRPr="00DA68A1">
        <w:rPr>
          <w:rFonts w:hint="eastAsia"/>
        </w:rPr>
        <w:lastRenderedPageBreak/>
        <w:t>自主申报和市委直属机关工委专项加分认定相结合的形式进行，并由市直机关党建和党风廉政建设绩效考核领导小组核实后确定加分。</w:t>
      </w:r>
    </w:p>
    <w:p w:rsidR="00F8281C" w:rsidRPr="00DA68A1" w:rsidRDefault="0052437E" w:rsidP="00C668F9">
      <w:pPr>
        <w:pStyle w:val="3"/>
        <w:ind w:firstLine="640"/>
      </w:pPr>
      <w:r w:rsidRPr="00DA68A1">
        <w:rPr>
          <w:rFonts w:hint="eastAsia"/>
        </w:rPr>
        <w:t>（四）评分方式</w:t>
      </w:r>
    </w:p>
    <w:p w:rsidR="00F8281C" w:rsidRPr="00DA68A1" w:rsidRDefault="0052437E" w:rsidP="00C668F9">
      <w:pPr>
        <w:pStyle w:val="ab"/>
        <w:ind w:firstLine="640"/>
      </w:pPr>
      <w:r w:rsidRPr="00DA68A1">
        <w:rPr>
          <w:rFonts w:hint="eastAsia"/>
        </w:rPr>
        <w:t>由市委直属机关工委各有关科室、各考核组根据各单位完成情况及日常表现对各机关进行初步评分；并由市直机关党建和党风廉政建设绩效考核领导小组评定得分。</w:t>
      </w:r>
    </w:p>
    <w:p w:rsidR="00F8281C" w:rsidRPr="00DA68A1" w:rsidRDefault="0052437E" w:rsidP="00C668F9">
      <w:pPr>
        <w:pStyle w:val="ab"/>
        <w:ind w:firstLine="640"/>
      </w:pPr>
      <w:r w:rsidRPr="00DA68A1">
        <w:rPr>
          <w:rFonts w:hint="eastAsia"/>
        </w:rPr>
        <w:t>以上党建和党风廉政建设绩效考核结果</w:t>
      </w:r>
      <w:r w:rsidR="00A24BA7" w:rsidRPr="00DA68A1">
        <w:rPr>
          <w:rFonts w:hint="eastAsia"/>
        </w:rPr>
        <w:t>作为单位领导班子年度考核评价的重要参考</w:t>
      </w:r>
      <w:r w:rsidRPr="00DA68A1">
        <w:rPr>
          <w:rFonts w:hint="eastAsia"/>
        </w:rPr>
        <w:t>。</w:t>
      </w:r>
    </w:p>
    <w:sectPr w:rsidR="00F8281C" w:rsidRPr="00DA68A1">
      <w:headerReference w:type="default" r:id="rId8"/>
      <w:footerReference w:type="default" r:id="rId9"/>
      <w:pgSz w:w="11906" w:h="16838"/>
      <w:pgMar w:top="1440" w:right="1633" w:bottom="1440" w:left="172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179" w:rsidRDefault="00BC4179">
      <w:r>
        <w:separator/>
      </w:r>
    </w:p>
  </w:endnote>
  <w:endnote w:type="continuationSeparator" w:id="0">
    <w:p w:rsidR="00BC4179" w:rsidRDefault="00BC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81C" w:rsidRDefault="0052437E">
    <w:pPr>
      <w:pStyle w:val="a5"/>
      <w:framePr w:wrap="around" w:vAnchor="text" w:hAnchor="margin" w:xAlign="outside" w:y="1"/>
      <w:wordWrap w:val="0"/>
      <w:jc w:val="right"/>
      <w:rPr>
        <w:rStyle w:val="a9"/>
        <w:sz w:val="28"/>
        <w:szCs w:val="28"/>
      </w:rPr>
    </w:pPr>
    <w:r>
      <w:rPr>
        <w:rStyle w:val="a9"/>
        <w:rFonts w:hint="eastAsia"/>
        <w:sz w:val="28"/>
        <w:szCs w:val="28"/>
      </w:rPr>
      <w:t>－</w:t>
    </w:r>
    <w:r>
      <w:rPr>
        <w:sz w:val="28"/>
        <w:szCs w:val="28"/>
      </w:rPr>
      <w:fldChar w:fldCharType="begin"/>
    </w:r>
    <w:r>
      <w:rPr>
        <w:rStyle w:val="a9"/>
        <w:sz w:val="28"/>
        <w:szCs w:val="28"/>
      </w:rPr>
      <w:instrText xml:space="preserve">PAGE  </w:instrText>
    </w:r>
    <w:r>
      <w:rPr>
        <w:sz w:val="28"/>
        <w:szCs w:val="28"/>
      </w:rPr>
      <w:fldChar w:fldCharType="separate"/>
    </w:r>
    <w:r w:rsidR="00465784">
      <w:rPr>
        <w:rStyle w:val="a9"/>
        <w:noProof/>
        <w:sz w:val="28"/>
        <w:szCs w:val="28"/>
      </w:rPr>
      <w:t>2</w:t>
    </w:r>
    <w:r>
      <w:rPr>
        <w:sz w:val="28"/>
        <w:szCs w:val="28"/>
      </w:rPr>
      <w:fldChar w:fldCharType="end"/>
    </w:r>
    <w:r>
      <w:rPr>
        <w:rStyle w:val="a9"/>
        <w:rFonts w:hint="eastAsia"/>
        <w:sz w:val="28"/>
        <w:szCs w:val="28"/>
      </w:rPr>
      <w:t xml:space="preserve">－　</w:t>
    </w:r>
  </w:p>
  <w:p w:rsidR="00F8281C" w:rsidRDefault="00F8281C">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179" w:rsidRDefault="00BC4179">
      <w:r>
        <w:separator/>
      </w:r>
    </w:p>
  </w:footnote>
  <w:footnote w:type="continuationSeparator" w:id="0">
    <w:p w:rsidR="00BC4179" w:rsidRDefault="00BC4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81C" w:rsidRDefault="00F8281C">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0B"/>
    <w:rsid w:val="000133B0"/>
    <w:rsid w:val="00021FE2"/>
    <w:rsid w:val="00032621"/>
    <w:rsid w:val="00046A05"/>
    <w:rsid w:val="000534DC"/>
    <w:rsid w:val="00064B3C"/>
    <w:rsid w:val="000832DF"/>
    <w:rsid w:val="00123321"/>
    <w:rsid w:val="001257EA"/>
    <w:rsid w:val="00140B19"/>
    <w:rsid w:val="00150B29"/>
    <w:rsid w:val="001A37E5"/>
    <w:rsid w:val="00222058"/>
    <w:rsid w:val="0023339F"/>
    <w:rsid w:val="0024415F"/>
    <w:rsid w:val="00250D7F"/>
    <w:rsid w:val="0026689A"/>
    <w:rsid w:val="002D665C"/>
    <w:rsid w:val="002F76E0"/>
    <w:rsid w:val="0030494C"/>
    <w:rsid w:val="003208F6"/>
    <w:rsid w:val="00320E46"/>
    <w:rsid w:val="00366368"/>
    <w:rsid w:val="003E2288"/>
    <w:rsid w:val="00421861"/>
    <w:rsid w:val="00434E06"/>
    <w:rsid w:val="00465784"/>
    <w:rsid w:val="004A3285"/>
    <w:rsid w:val="004B7588"/>
    <w:rsid w:val="004D792A"/>
    <w:rsid w:val="004F66F5"/>
    <w:rsid w:val="0052437E"/>
    <w:rsid w:val="00541169"/>
    <w:rsid w:val="00590A2F"/>
    <w:rsid w:val="005971F2"/>
    <w:rsid w:val="005B2F20"/>
    <w:rsid w:val="005F488B"/>
    <w:rsid w:val="00610D92"/>
    <w:rsid w:val="006158BA"/>
    <w:rsid w:val="00622B1A"/>
    <w:rsid w:val="00660D34"/>
    <w:rsid w:val="00664F9F"/>
    <w:rsid w:val="00684BE4"/>
    <w:rsid w:val="006A2F3E"/>
    <w:rsid w:val="006B6151"/>
    <w:rsid w:val="006F3170"/>
    <w:rsid w:val="0073792D"/>
    <w:rsid w:val="00737DC2"/>
    <w:rsid w:val="00742620"/>
    <w:rsid w:val="0075782F"/>
    <w:rsid w:val="007805A1"/>
    <w:rsid w:val="007B368E"/>
    <w:rsid w:val="008006BD"/>
    <w:rsid w:val="00874B70"/>
    <w:rsid w:val="00877AA6"/>
    <w:rsid w:val="00891D3C"/>
    <w:rsid w:val="008B207C"/>
    <w:rsid w:val="008B7A12"/>
    <w:rsid w:val="00926E90"/>
    <w:rsid w:val="009345DD"/>
    <w:rsid w:val="009439BA"/>
    <w:rsid w:val="00996BB0"/>
    <w:rsid w:val="009C1C0B"/>
    <w:rsid w:val="00A24BA7"/>
    <w:rsid w:val="00A62955"/>
    <w:rsid w:val="00B0605D"/>
    <w:rsid w:val="00B45F61"/>
    <w:rsid w:val="00B61E89"/>
    <w:rsid w:val="00B85F23"/>
    <w:rsid w:val="00B87089"/>
    <w:rsid w:val="00BB68C1"/>
    <w:rsid w:val="00BC4179"/>
    <w:rsid w:val="00BE475D"/>
    <w:rsid w:val="00BF2B25"/>
    <w:rsid w:val="00C06364"/>
    <w:rsid w:val="00C40CBB"/>
    <w:rsid w:val="00C4571D"/>
    <w:rsid w:val="00C668F9"/>
    <w:rsid w:val="00C70A0D"/>
    <w:rsid w:val="00C91FE6"/>
    <w:rsid w:val="00CC08F7"/>
    <w:rsid w:val="00D00F0B"/>
    <w:rsid w:val="00D03726"/>
    <w:rsid w:val="00D10288"/>
    <w:rsid w:val="00D23210"/>
    <w:rsid w:val="00D35144"/>
    <w:rsid w:val="00D47D10"/>
    <w:rsid w:val="00D54063"/>
    <w:rsid w:val="00DA68A1"/>
    <w:rsid w:val="00DE5C89"/>
    <w:rsid w:val="00E64696"/>
    <w:rsid w:val="00E67118"/>
    <w:rsid w:val="00E83BB0"/>
    <w:rsid w:val="00F0321D"/>
    <w:rsid w:val="00F42207"/>
    <w:rsid w:val="00F42644"/>
    <w:rsid w:val="00F54875"/>
    <w:rsid w:val="00F5793F"/>
    <w:rsid w:val="00F6294D"/>
    <w:rsid w:val="00F65236"/>
    <w:rsid w:val="00F8281C"/>
    <w:rsid w:val="00F95950"/>
    <w:rsid w:val="00FF75FA"/>
    <w:rsid w:val="00FF7DD4"/>
    <w:rsid w:val="01016457"/>
    <w:rsid w:val="011827F4"/>
    <w:rsid w:val="01802F5B"/>
    <w:rsid w:val="018E3B69"/>
    <w:rsid w:val="01922FE0"/>
    <w:rsid w:val="01982F92"/>
    <w:rsid w:val="019972F7"/>
    <w:rsid w:val="01BE2ED2"/>
    <w:rsid w:val="027A1922"/>
    <w:rsid w:val="02C45CD9"/>
    <w:rsid w:val="03267123"/>
    <w:rsid w:val="03394E18"/>
    <w:rsid w:val="040E0B15"/>
    <w:rsid w:val="06123D19"/>
    <w:rsid w:val="062A21A3"/>
    <w:rsid w:val="0682211D"/>
    <w:rsid w:val="06B505F3"/>
    <w:rsid w:val="06BE3F5B"/>
    <w:rsid w:val="06F501FC"/>
    <w:rsid w:val="07550AEB"/>
    <w:rsid w:val="075C31D4"/>
    <w:rsid w:val="0798478B"/>
    <w:rsid w:val="07CB0F7E"/>
    <w:rsid w:val="08715DCD"/>
    <w:rsid w:val="08B71DBA"/>
    <w:rsid w:val="09165C1E"/>
    <w:rsid w:val="0A0B031E"/>
    <w:rsid w:val="0A29754B"/>
    <w:rsid w:val="0A4901DE"/>
    <w:rsid w:val="0A5E1F28"/>
    <w:rsid w:val="0A6A5382"/>
    <w:rsid w:val="0A965A68"/>
    <w:rsid w:val="0AC2583B"/>
    <w:rsid w:val="0ACE2FF1"/>
    <w:rsid w:val="0ACF6F55"/>
    <w:rsid w:val="0AEB405F"/>
    <w:rsid w:val="0B282B26"/>
    <w:rsid w:val="0B787BCC"/>
    <w:rsid w:val="0BAC6228"/>
    <w:rsid w:val="0BC0327C"/>
    <w:rsid w:val="0C0F6F8A"/>
    <w:rsid w:val="0C6A5DE4"/>
    <w:rsid w:val="0CCA7722"/>
    <w:rsid w:val="0CDF5ADE"/>
    <w:rsid w:val="0CEB1929"/>
    <w:rsid w:val="0D176946"/>
    <w:rsid w:val="0DC841DE"/>
    <w:rsid w:val="0E2E0469"/>
    <w:rsid w:val="0E521CC5"/>
    <w:rsid w:val="0E687F51"/>
    <w:rsid w:val="0EBD4017"/>
    <w:rsid w:val="0EF602ED"/>
    <w:rsid w:val="0F584FCE"/>
    <w:rsid w:val="0FE93770"/>
    <w:rsid w:val="10114837"/>
    <w:rsid w:val="10420B8A"/>
    <w:rsid w:val="105204D2"/>
    <w:rsid w:val="107B40B3"/>
    <w:rsid w:val="10CC3BF2"/>
    <w:rsid w:val="10CF0E3E"/>
    <w:rsid w:val="11433FB8"/>
    <w:rsid w:val="114C19BE"/>
    <w:rsid w:val="118C7FB4"/>
    <w:rsid w:val="11A53A4F"/>
    <w:rsid w:val="122701BA"/>
    <w:rsid w:val="122A13F6"/>
    <w:rsid w:val="12E9621E"/>
    <w:rsid w:val="1350689C"/>
    <w:rsid w:val="135D7EDC"/>
    <w:rsid w:val="137C3E1D"/>
    <w:rsid w:val="13DB57CA"/>
    <w:rsid w:val="14354A9C"/>
    <w:rsid w:val="14AC447D"/>
    <w:rsid w:val="14B85D5F"/>
    <w:rsid w:val="15431B18"/>
    <w:rsid w:val="155506C2"/>
    <w:rsid w:val="156B55E1"/>
    <w:rsid w:val="15B6349E"/>
    <w:rsid w:val="16093C2E"/>
    <w:rsid w:val="16406C6A"/>
    <w:rsid w:val="164C1642"/>
    <w:rsid w:val="16C33E16"/>
    <w:rsid w:val="173210BF"/>
    <w:rsid w:val="17352ED5"/>
    <w:rsid w:val="17546925"/>
    <w:rsid w:val="17612781"/>
    <w:rsid w:val="1789794B"/>
    <w:rsid w:val="17F651A2"/>
    <w:rsid w:val="17FC2713"/>
    <w:rsid w:val="182356BA"/>
    <w:rsid w:val="184C3ABC"/>
    <w:rsid w:val="18696336"/>
    <w:rsid w:val="192F795F"/>
    <w:rsid w:val="19413EDB"/>
    <w:rsid w:val="19584694"/>
    <w:rsid w:val="199D1143"/>
    <w:rsid w:val="1A100E27"/>
    <w:rsid w:val="1A2B072D"/>
    <w:rsid w:val="1A2E1B54"/>
    <w:rsid w:val="1A5209EB"/>
    <w:rsid w:val="1A75670A"/>
    <w:rsid w:val="1A7B1F63"/>
    <w:rsid w:val="1AA01C8A"/>
    <w:rsid w:val="1AC631B1"/>
    <w:rsid w:val="1AD76118"/>
    <w:rsid w:val="1B5640B4"/>
    <w:rsid w:val="1B836052"/>
    <w:rsid w:val="1B8F0732"/>
    <w:rsid w:val="1B915AE7"/>
    <w:rsid w:val="1BBF721C"/>
    <w:rsid w:val="1BC96777"/>
    <w:rsid w:val="1BEF40DF"/>
    <w:rsid w:val="1CF708DF"/>
    <w:rsid w:val="1D2D0B90"/>
    <w:rsid w:val="1D31325A"/>
    <w:rsid w:val="1D4F7529"/>
    <w:rsid w:val="1D7C61AC"/>
    <w:rsid w:val="1D9E0C9C"/>
    <w:rsid w:val="1DA314B0"/>
    <w:rsid w:val="1DB235D1"/>
    <w:rsid w:val="1E107D00"/>
    <w:rsid w:val="1E4E6235"/>
    <w:rsid w:val="1EAB5881"/>
    <w:rsid w:val="1ED2458F"/>
    <w:rsid w:val="203B3366"/>
    <w:rsid w:val="205F6B29"/>
    <w:rsid w:val="20747ED1"/>
    <w:rsid w:val="207B4E04"/>
    <w:rsid w:val="207F1B0E"/>
    <w:rsid w:val="216455D2"/>
    <w:rsid w:val="2186620B"/>
    <w:rsid w:val="218F1E0B"/>
    <w:rsid w:val="2195071A"/>
    <w:rsid w:val="21993468"/>
    <w:rsid w:val="21A73CD6"/>
    <w:rsid w:val="21CB13EA"/>
    <w:rsid w:val="21F64BEC"/>
    <w:rsid w:val="224A1746"/>
    <w:rsid w:val="22C47B94"/>
    <w:rsid w:val="232907C7"/>
    <w:rsid w:val="23386746"/>
    <w:rsid w:val="23794E42"/>
    <w:rsid w:val="23896146"/>
    <w:rsid w:val="24B8357B"/>
    <w:rsid w:val="25291E0D"/>
    <w:rsid w:val="252F4D8C"/>
    <w:rsid w:val="25416587"/>
    <w:rsid w:val="25425B0B"/>
    <w:rsid w:val="25652CF0"/>
    <w:rsid w:val="25676640"/>
    <w:rsid w:val="25680823"/>
    <w:rsid w:val="25E13AAE"/>
    <w:rsid w:val="26A02E5F"/>
    <w:rsid w:val="27382093"/>
    <w:rsid w:val="274F3B65"/>
    <w:rsid w:val="280C6FFA"/>
    <w:rsid w:val="28F91242"/>
    <w:rsid w:val="297E725B"/>
    <w:rsid w:val="29C317A5"/>
    <w:rsid w:val="2A0761FA"/>
    <w:rsid w:val="2A0972CB"/>
    <w:rsid w:val="2ABA37D3"/>
    <w:rsid w:val="2C507C30"/>
    <w:rsid w:val="2C6E36A9"/>
    <w:rsid w:val="2CA57214"/>
    <w:rsid w:val="2DAE3655"/>
    <w:rsid w:val="2E0F05C9"/>
    <w:rsid w:val="2E113F0C"/>
    <w:rsid w:val="2E137A82"/>
    <w:rsid w:val="2E385687"/>
    <w:rsid w:val="2E4E1C19"/>
    <w:rsid w:val="2F0E23F9"/>
    <w:rsid w:val="2F1945F7"/>
    <w:rsid w:val="2F487D1E"/>
    <w:rsid w:val="2F6B0CA6"/>
    <w:rsid w:val="2F784054"/>
    <w:rsid w:val="302E7D13"/>
    <w:rsid w:val="304964FA"/>
    <w:rsid w:val="30A829A8"/>
    <w:rsid w:val="30AE73BE"/>
    <w:rsid w:val="30B76B38"/>
    <w:rsid w:val="312172BA"/>
    <w:rsid w:val="31600DB2"/>
    <w:rsid w:val="318578A4"/>
    <w:rsid w:val="31D463CD"/>
    <w:rsid w:val="324E7DF5"/>
    <w:rsid w:val="3261557E"/>
    <w:rsid w:val="3264604B"/>
    <w:rsid w:val="326C25B6"/>
    <w:rsid w:val="32C044DB"/>
    <w:rsid w:val="32D70E4E"/>
    <w:rsid w:val="333370F8"/>
    <w:rsid w:val="338D6C6D"/>
    <w:rsid w:val="339733B0"/>
    <w:rsid w:val="33BC0E2E"/>
    <w:rsid w:val="343B416E"/>
    <w:rsid w:val="347E72E6"/>
    <w:rsid w:val="34855C87"/>
    <w:rsid w:val="34EC2F6C"/>
    <w:rsid w:val="35384E89"/>
    <w:rsid w:val="353F32A5"/>
    <w:rsid w:val="366D226B"/>
    <w:rsid w:val="36A25300"/>
    <w:rsid w:val="378F1526"/>
    <w:rsid w:val="37F367BE"/>
    <w:rsid w:val="380250A9"/>
    <w:rsid w:val="38B8672D"/>
    <w:rsid w:val="399054BD"/>
    <w:rsid w:val="39B0798E"/>
    <w:rsid w:val="39F1381F"/>
    <w:rsid w:val="39F35D9E"/>
    <w:rsid w:val="3AEC0BDF"/>
    <w:rsid w:val="3B42692F"/>
    <w:rsid w:val="3BBA5416"/>
    <w:rsid w:val="3BBE65E9"/>
    <w:rsid w:val="3BE17E16"/>
    <w:rsid w:val="3BED1D7B"/>
    <w:rsid w:val="3C663794"/>
    <w:rsid w:val="3D0A4392"/>
    <w:rsid w:val="3D3B3722"/>
    <w:rsid w:val="3D511D76"/>
    <w:rsid w:val="3D8E7223"/>
    <w:rsid w:val="3D921FEA"/>
    <w:rsid w:val="3DCA7AC2"/>
    <w:rsid w:val="3DDF0DB8"/>
    <w:rsid w:val="3DE85140"/>
    <w:rsid w:val="3E0D0D6C"/>
    <w:rsid w:val="3E840C05"/>
    <w:rsid w:val="3E930B1D"/>
    <w:rsid w:val="3F8022AA"/>
    <w:rsid w:val="3FCB73FC"/>
    <w:rsid w:val="3FCE42DB"/>
    <w:rsid w:val="3FDE0604"/>
    <w:rsid w:val="40037CC2"/>
    <w:rsid w:val="40392B49"/>
    <w:rsid w:val="40B530C4"/>
    <w:rsid w:val="40F8491C"/>
    <w:rsid w:val="415070C7"/>
    <w:rsid w:val="416D6765"/>
    <w:rsid w:val="41CB7DD1"/>
    <w:rsid w:val="42124A59"/>
    <w:rsid w:val="427002D8"/>
    <w:rsid w:val="436B3626"/>
    <w:rsid w:val="437D6C1E"/>
    <w:rsid w:val="437E1B9A"/>
    <w:rsid w:val="43C51D3B"/>
    <w:rsid w:val="43DE5352"/>
    <w:rsid w:val="45002F7D"/>
    <w:rsid w:val="4538719C"/>
    <w:rsid w:val="45FA19C9"/>
    <w:rsid w:val="46027513"/>
    <w:rsid w:val="461344CE"/>
    <w:rsid w:val="46410F69"/>
    <w:rsid w:val="466E5187"/>
    <w:rsid w:val="467101EF"/>
    <w:rsid w:val="4686528A"/>
    <w:rsid w:val="46B11D8D"/>
    <w:rsid w:val="46D02BB3"/>
    <w:rsid w:val="474976EA"/>
    <w:rsid w:val="47975F39"/>
    <w:rsid w:val="47A25B4B"/>
    <w:rsid w:val="47AC25BB"/>
    <w:rsid w:val="47FB4FBF"/>
    <w:rsid w:val="49D94111"/>
    <w:rsid w:val="4A7D4C56"/>
    <w:rsid w:val="4AB358E5"/>
    <w:rsid w:val="4B151E7C"/>
    <w:rsid w:val="4B35610E"/>
    <w:rsid w:val="4B472606"/>
    <w:rsid w:val="4C7410C5"/>
    <w:rsid w:val="4CA73F14"/>
    <w:rsid w:val="4D9374CD"/>
    <w:rsid w:val="4DAB5315"/>
    <w:rsid w:val="4E1849A7"/>
    <w:rsid w:val="4E5F611C"/>
    <w:rsid w:val="4E7F3206"/>
    <w:rsid w:val="4E837434"/>
    <w:rsid w:val="4E985DAF"/>
    <w:rsid w:val="4EBE279D"/>
    <w:rsid w:val="4ED93F08"/>
    <w:rsid w:val="4EE43C28"/>
    <w:rsid w:val="4F3B1C3B"/>
    <w:rsid w:val="4F7B5907"/>
    <w:rsid w:val="4F9C6733"/>
    <w:rsid w:val="4FB052AE"/>
    <w:rsid w:val="51C510B3"/>
    <w:rsid w:val="523A14A7"/>
    <w:rsid w:val="5247653C"/>
    <w:rsid w:val="530E7C9E"/>
    <w:rsid w:val="53227E39"/>
    <w:rsid w:val="53813C8A"/>
    <w:rsid w:val="53A8400D"/>
    <w:rsid w:val="53EA5CDC"/>
    <w:rsid w:val="54480172"/>
    <w:rsid w:val="54BE7FD7"/>
    <w:rsid w:val="54CA1412"/>
    <w:rsid w:val="5542481C"/>
    <w:rsid w:val="55F674AE"/>
    <w:rsid w:val="5623414C"/>
    <w:rsid w:val="56A0271D"/>
    <w:rsid w:val="56D42421"/>
    <w:rsid w:val="57907D97"/>
    <w:rsid w:val="57B01300"/>
    <w:rsid w:val="57F76889"/>
    <w:rsid w:val="5870432B"/>
    <w:rsid w:val="592F5F0E"/>
    <w:rsid w:val="5A077536"/>
    <w:rsid w:val="5A1D58BA"/>
    <w:rsid w:val="5A8C75E1"/>
    <w:rsid w:val="5B277449"/>
    <w:rsid w:val="5BBA4B6E"/>
    <w:rsid w:val="5BE63918"/>
    <w:rsid w:val="5C360BC5"/>
    <w:rsid w:val="5C6F74BB"/>
    <w:rsid w:val="5CA169A4"/>
    <w:rsid w:val="5CEB3947"/>
    <w:rsid w:val="5D101882"/>
    <w:rsid w:val="5D9343DC"/>
    <w:rsid w:val="5D9F0904"/>
    <w:rsid w:val="5DD90F3F"/>
    <w:rsid w:val="5E9B4017"/>
    <w:rsid w:val="5EC30CF3"/>
    <w:rsid w:val="5ED5383E"/>
    <w:rsid w:val="5F0B118D"/>
    <w:rsid w:val="5F6C6A0B"/>
    <w:rsid w:val="5FE64FEC"/>
    <w:rsid w:val="5FF50657"/>
    <w:rsid w:val="603D0A4A"/>
    <w:rsid w:val="60493537"/>
    <w:rsid w:val="60C77D64"/>
    <w:rsid w:val="610400B0"/>
    <w:rsid w:val="61453DB0"/>
    <w:rsid w:val="61627166"/>
    <w:rsid w:val="61AA7DF7"/>
    <w:rsid w:val="61C368B9"/>
    <w:rsid w:val="61FB1686"/>
    <w:rsid w:val="624313F9"/>
    <w:rsid w:val="626A04B6"/>
    <w:rsid w:val="63444630"/>
    <w:rsid w:val="63571690"/>
    <w:rsid w:val="63685651"/>
    <w:rsid w:val="63734AF1"/>
    <w:rsid w:val="63772EED"/>
    <w:rsid w:val="637B1DFB"/>
    <w:rsid w:val="638C29E8"/>
    <w:rsid w:val="640B0025"/>
    <w:rsid w:val="64207A08"/>
    <w:rsid w:val="64B766E3"/>
    <w:rsid w:val="6535741D"/>
    <w:rsid w:val="654D7668"/>
    <w:rsid w:val="657D7DA4"/>
    <w:rsid w:val="65AE4FDA"/>
    <w:rsid w:val="65FF3F5C"/>
    <w:rsid w:val="662E7405"/>
    <w:rsid w:val="667F60AB"/>
    <w:rsid w:val="668C015A"/>
    <w:rsid w:val="66CB576A"/>
    <w:rsid w:val="66EC22F2"/>
    <w:rsid w:val="682F4CCE"/>
    <w:rsid w:val="683A6C59"/>
    <w:rsid w:val="689A09E6"/>
    <w:rsid w:val="68ED52BE"/>
    <w:rsid w:val="69252729"/>
    <w:rsid w:val="6AA60C58"/>
    <w:rsid w:val="6B521AEA"/>
    <w:rsid w:val="6B8C1568"/>
    <w:rsid w:val="6B8D1106"/>
    <w:rsid w:val="6BFD6453"/>
    <w:rsid w:val="6C83545E"/>
    <w:rsid w:val="6CE948F2"/>
    <w:rsid w:val="6D4049F1"/>
    <w:rsid w:val="6D470CDC"/>
    <w:rsid w:val="6D4776EC"/>
    <w:rsid w:val="6E257AF5"/>
    <w:rsid w:val="6ED80632"/>
    <w:rsid w:val="6F015B69"/>
    <w:rsid w:val="6F620242"/>
    <w:rsid w:val="6F8946CA"/>
    <w:rsid w:val="6FFB3915"/>
    <w:rsid w:val="701B510C"/>
    <w:rsid w:val="70705EB5"/>
    <w:rsid w:val="70D52F4D"/>
    <w:rsid w:val="70F553CA"/>
    <w:rsid w:val="713934E1"/>
    <w:rsid w:val="718263F3"/>
    <w:rsid w:val="71C07896"/>
    <w:rsid w:val="71ED5484"/>
    <w:rsid w:val="7205779B"/>
    <w:rsid w:val="72E86C14"/>
    <w:rsid w:val="72EF0633"/>
    <w:rsid w:val="73074385"/>
    <w:rsid w:val="73C84E7F"/>
    <w:rsid w:val="744F47C1"/>
    <w:rsid w:val="75443C13"/>
    <w:rsid w:val="757B7096"/>
    <w:rsid w:val="75833BBA"/>
    <w:rsid w:val="75AB32C6"/>
    <w:rsid w:val="75CC5F6A"/>
    <w:rsid w:val="75DC16E4"/>
    <w:rsid w:val="75E7099B"/>
    <w:rsid w:val="75FE1BEE"/>
    <w:rsid w:val="76B967C2"/>
    <w:rsid w:val="7755569F"/>
    <w:rsid w:val="777210D4"/>
    <w:rsid w:val="78000715"/>
    <w:rsid w:val="78132C16"/>
    <w:rsid w:val="781536B9"/>
    <w:rsid w:val="78386B78"/>
    <w:rsid w:val="783B4639"/>
    <w:rsid w:val="786645A4"/>
    <w:rsid w:val="78E61A2A"/>
    <w:rsid w:val="79647356"/>
    <w:rsid w:val="7978563E"/>
    <w:rsid w:val="79CF3DF7"/>
    <w:rsid w:val="7AED6447"/>
    <w:rsid w:val="7B8C6059"/>
    <w:rsid w:val="7B926924"/>
    <w:rsid w:val="7BD959A8"/>
    <w:rsid w:val="7C5705F9"/>
    <w:rsid w:val="7C5D3700"/>
    <w:rsid w:val="7CDE7B4D"/>
    <w:rsid w:val="7D354CCD"/>
    <w:rsid w:val="7D5773FA"/>
    <w:rsid w:val="7E3E161D"/>
    <w:rsid w:val="7E434D88"/>
    <w:rsid w:val="7F005244"/>
    <w:rsid w:val="7F1E6B5E"/>
    <w:rsid w:val="7F554E81"/>
    <w:rsid w:val="7FB942D0"/>
    <w:rsid w:val="7FD625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2"/>
    </w:rPr>
  </w:style>
  <w:style w:type="paragraph" w:styleId="2">
    <w:name w:val="heading 2"/>
    <w:basedOn w:val="a"/>
    <w:next w:val="a"/>
    <w:unhideWhenUsed/>
    <w:qFormat/>
    <w:pPr>
      <w:outlineLvl w:val="1"/>
    </w:pPr>
    <w:rPr>
      <w:rFonts w:ascii="宋体" w:eastAsia="黑体" w:hAnsi="宋体" w:hint="eastAsia"/>
      <w:kern w:val="0"/>
      <w:sz w:val="32"/>
      <w:szCs w:val="36"/>
    </w:rPr>
  </w:style>
  <w:style w:type="paragraph" w:styleId="3">
    <w:name w:val="heading 3"/>
    <w:basedOn w:val="a"/>
    <w:next w:val="a"/>
    <w:link w:val="3Char"/>
    <w:unhideWhenUsed/>
    <w:qFormat/>
    <w:pPr>
      <w:spacing w:line="560" w:lineRule="exact"/>
      <w:ind w:firstLineChars="200" w:firstLine="1208"/>
      <w:outlineLvl w:val="2"/>
    </w:pPr>
    <w:rPr>
      <w:rFonts w:eastAsia="楷体_GB2312"/>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Subtitle"/>
    <w:basedOn w:val="a"/>
    <w:qFormat/>
    <w:pPr>
      <w:spacing w:before="240" w:after="60" w:line="312" w:lineRule="auto"/>
      <w:jc w:val="center"/>
      <w:outlineLvl w:val="1"/>
    </w:pPr>
    <w:rPr>
      <w:rFonts w:ascii="Arial" w:hAnsi="Arial"/>
      <w:b/>
      <w:kern w:val="28"/>
      <w:sz w:val="32"/>
    </w:rPr>
  </w:style>
  <w:style w:type="paragraph" w:styleId="a8">
    <w:name w:val="annotation subject"/>
    <w:basedOn w:val="a3"/>
    <w:next w:val="a3"/>
    <w:link w:val="Char1"/>
    <w:qFormat/>
    <w:rPr>
      <w:b/>
      <w:bCs/>
    </w:rPr>
  </w:style>
  <w:style w:type="character" w:styleId="a9">
    <w:name w:val="page number"/>
    <w:basedOn w:val="a0"/>
    <w:qFormat/>
  </w:style>
  <w:style w:type="character" w:styleId="aa">
    <w:name w:val="annotation reference"/>
    <w:basedOn w:val="a0"/>
    <w:qFormat/>
    <w:rPr>
      <w:sz w:val="21"/>
      <w:szCs w:val="21"/>
    </w:rPr>
  </w:style>
  <w:style w:type="paragraph" w:customStyle="1" w:styleId="ab">
    <w:name w:val="公文正文样式"/>
    <w:basedOn w:val="a"/>
    <w:qFormat/>
    <w:pPr>
      <w:spacing w:line="560" w:lineRule="exact"/>
      <w:ind w:firstLineChars="200" w:firstLine="1208"/>
    </w:pPr>
    <w:rPr>
      <w:rFonts w:eastAsia="仿宋_GB2312"/>
      <w:sz w:val="32"/>
      <w:szCs w:val="44"/>
    </w:rPr>
  </w:style>
  <w:style w:type="paragraph" w:customStyle="1" w:styleId="p0">
    <w:name w:val="p0"/>
    <w:basedOn w:val="a"/>
    <w:qFormat/>
    <w:pPr>
      <w:widowControl/>
    </w:pPr>
    <w:rPr>
      <w:kern w:val="0"/>
      <w:szCs w:val="21"/>
    </w:rPr>
  </w:style>
  <w:style w:type="character" w:customStyle="1" w:styleId="Char">
    <w:name w:val="批注文字 Char"/>
    <w:basedOn w:val="a0"/>
    <w:link w:val="a3"/>
    <w:qFormat/>
    <w:rPr>
      <w:kern w:val="2"/>
      <w:sz w:val="21"/>
      <w:szCs w:val="22"/>
    </w:rPr>
  </w:style>
  <w:style w:type="character" w:customStyle="1" w:styleId="Char1">
    <w:name w:val="批注主题 Char"/>
    <w:basedOn w:val="Char"/>
    <w:link w:val="a8"/>
    <w:qFormat/>
    <w:rPr>
      <w:b/>
      <w:bCs/>
      <w:kern w:val="2"/>
      <w:sz w:val="21"/>
      <w:szCs w:val="22"/>
    </w:rPr>
  </w:style>
  <w:style w:type="character" w:customStyle="1" w:styleId="Char0">
    <w:name w:val="批注框文本 Char"/>
    <w:basedOn w:val="a0"/>
    <w:link w:val="a4"/>
    <w:qFormat/>
    <w:rPr>
      <w:kern w:val="2"/>
      <w:sz w:val="18"/>
      <w:szCs w:val="18"/>
    </w:rPr>
  </w:style>
  <w:style w:type="paragraph" w:styleId="ac">
    <w:name w:val="List Paragraph"/>
    <w:basedOn w:val="a"/>
    <w:uiPriority w:val="99"/>
    <w:unhideWhenUsed/>
    <w:qFormat/>
    <w:pPr>
      <w:ind w:firstLineChars="200" w:firstLine="420"/>
    </w:pPr>
  </w:style>
  <w:style w:type="paragraph" w:customStyle="1" w:styleId="1">
    <w:name w:val="修订1"/>
    <w:hidden/>
    <w:uiPriority w:val="99"/>
    <w:unhideWhenUsed/>
    <w:qFormat/>
    <w:rPr>
      <w:rFonts w:ascii="Times New Roman" w:hAnsi="Times New Roman"/>
      <w:kern w:val="2"/>
      <w:sz w:val="21"/>
      <w:szCs w:val="22"/>
    </w:rPr>
  </w:style>
  <w:style w:type="character" w:customStyle="1" w:styleId="divclass2rtcscls2r2">
    <w:name w:val="div_class_2_rtcscls2_r_2"/>
    <w:qFormat/>
    <w:rPr>
      <w:color w:val="000000"/>
    </w:rPr>
  </w:style>
  <w:style w:type="character" w:customStyle="1" w:styleId="3Char">
    <w:name w:val="标题 3 Char"/>
    <w:link w:val="3"/>
    <w:qFormat/>
    <w:rPr>
      <w:rFonts w:ascii="Times New Roman" w:eastAsia="楷体_GB2312" w:hAnsi="Times New Roman"/>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2"/>
    </w:rPr>
  </w:style>
  <w:style w:type="paragraph" w:styleId="2">
    <w:name w:val="heading 2"/>
    <w:basedOn w:val="a"/>
    <w:next w:val="a"/>
    <w:unhideWhenUsed/>
    <w:qFormat/>
    <w:pPr>
      <w:outlineLvl w:val="1"/>
    </w:pPr>
    <w:rPr>
      <w:rFonts w:ascii="宋体" w:eastAsia="黑体" w:hAnsi="宋体" w:hint="eastAsia"/>
      <w:kern w:val="0"/>
      <w:sz w:val="32"/>
      <w:szCs w:val="36"/>
    </w:rPr>
  </w:style>
  <w:style w:type="paragraph" w:styleId="3">
    <w:name w:val="heading 3"/>
    <w:basedOn w:val="a"/>
    <w:next w:val="a"/>
    <w:link w:val="3Char"/>
    <w:unhideWhenUsed/>
    <w:qFormat/>
    <w:pPr>
      <w:spacing w:line="560" w:lineRule="exact"/>
      <w:ind w:firstLineChars="200" w:firstLine="1208"/>
      <w:outlineLvl w:val="2"/>
    </w:pPr>
    <w:rPr>
      <w:rFonts w:eastAsia="楷体_GB2312"/>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Subtitle"/>
    <w:basedOn w:val="a"/>
    <w:qFormat/>
    <w:pPr>
      <w:spacing w:before="240" w:after="60" w:line="312" w:lineRule="auto"/>
      <w:jc w:val="center"/>
      <w:outlineLvl w:val="1"/>
    </w:pPr>
    <w:rPr>
      <w:rFonts w:ascii="Arial" w:hAnsi="Arial"/>
      <w:b/>
      <w:kern w:val="28"/>
      <w:sz w:val="32"/>
    </w:rPr>
  </w:style>
  <w:style w:type="paragraph" w:styleId="a8">
    <w:name w:val="annotation subject"/>
    <w:basedOn w:val="a3"/>
    <w:next w:val="a3"/>
    <w:link w:val="Char1"/>
    <w:qFormat/>
    <w:rPr>
      <w:b/>
      <w:bCs/>
    </w:rPr>
  </w:style>
  <w:style w:type="character" w:styleId="a9">
    <w:name w:val="page number"/>
    <w:basedOn w:val="a0"/>
    <w:qFormat/>
  </w:style>
  <w:style w:type="character" w:styleId="aa">
    <w:name w:val="annotation reference"/>
    <w:basedOn w:val="a0"/>
    <w:qFormat/>
    <w:rPr>
      <w:sz w:val="21"/>
      <w:szCs w:val="21"/>
    </w:rPr>
  </w:style>
  <w:style w:type="paragraph" w:customStyle="1" w:styleId="ab">
    <w:name w:val="公文正文样式"/>
    <w:basedOn w:val="a"/>
    <w:qFormat/>
    <w:pPr>
      <w:spacing w:line="560" w:lineRule="exact"/>
      <w:ind w:firstLineChars="200" w:firstLine="1208"/>
    </w:pPr>
    <w:rPr>
      <w:rFonts w:eastAsia="仿宋_GB2312"/>
      <w:sz w:val="32"/>
      <w:szCs w:val="44"/>
    </w:rPr>
  </w:style>
  <w:style w:type="paragraph" w:customStyle="1" w:styleId="p0">
    <w:name w:val="p0"/>
    <w:basedOn w:val="a"/>
    <w:qFormat/>
    <w:pPr>
      <w:widowControl/>
    </w:pPr>
    <w:rPr>
      <w:kern w:val="0"/>
      <w:szCs w:val="21"/>
    </w:rPr>
  </w:style>
  <w:style w:type="character" w:customStyle="1" w:styleId="Char">
    <w:name w:val="批注文字 Char"/>
    <w:basedOn w:val="a0"/>
    <w:link w:val="a3"/>
    <w:qFormat/>
    <w:rPr>
      <w:kern w:val="2"/>
      <w:sz w:val="21"/>
      <w:szCs w:val="22"/>
    </w:rPr>
  </w:style>
  <w:style w:type="character" w:customStyle="1" w:styleId="Char1">
    <w:name w:val="批注主题 Char"/>
    <w:basedOn w:val="Char"/>
    <w:link w:val="a8"/>
    <w:qFormat/>
    <w:rPr>
      <w:b/>
      <w:bCs/>
      <w:kern w:val="2"/>
      <w:sz w:val="21"/>
      <w:szCs w:val="22"/>
    </w:rPr>
  </w:style>
  <w:style w:type="character" w:customStyle="1" w:styleId="Char0">
    <w:name w:val="批注框文本 Char"/>
    <w:basedOn w:val="a0"/>
    <w:link w:val="a4"/>
    <w:qFormat/>
    <w:rPr>
      <w:kern w:val="2"/>
      <w:sz w:val="18"/>
      <w:szCs w:val="18"/>
    </w:rPr>
  </w:style>
  <w:style w:type="paragraph" w:styleId="ac">
    <w:name w:val="List Paragraph"/>
    <w:basedOn w:val="a"/>
    <w:uiPriority w:val="99"/>
    <w:unhideWhenUsed/>
    <w:qFormat/>
    <w:pPr>
      <w:ind w:firstLineChars="200" w:firstLine="420"/>
    </w:pPr>
  </w:style>
  <w:style w:type="paragraph" w:customStyle="1" w:styleId="1">
    <w:name w:val="修订1"/>
    <w:hidden/>
    <w:uiPriority w:val="99"/>
    <w:unhideWhenUsed/>
    <w:qFormat/>
    <w:rPr>
      <w:rFonts w:ascii="Times New Roman" w:hAnsi="Times New Roman"/>
      <w:kern w:val="2"/>
      <w:sz w:val="21"/>
      <w:szCs w:val="22"/>
    </w:rPr>
  </w:style>
  <w:style w:type="character" w:customStyle="1" w:styleId="divclass2rtcscls2r2">
    <w:name w:val="div_class_2_rtcscls2_r_2"/>
    <w:qFormat/>
    <w:rPr>
      <w:color w:val="000000"/>
    </w:rPr>
  </w:style>
  <w:style w:type="character" w:customStyle="1" w:styleId="3Char">
    <w:name w:val="标题 3 Char"/>
    <w:link w:val="3"/>
    <w:qFormat/>
    <w:rPr>
      <w:rFonts w:ascii="Times New Roman" w:eastAsia="楷体_GB2312" w:hAnsi="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2019年三亚市直机关党建和党风廉政建设绩效考核方案</dc:title>
  <dc:creator>HP</dc:creator>
  <cp:lastModifiedBy>闫龙强</cp:lastModifiedBy>
  <cp:revision>26</cp:revision>
  <cp:lastPrinted>2019-12-27T03:46:00Z</cp:lastPrinted>
  <dcterms:created xsi:type="dcterms:W3CDTF">2019-08-29T02:12:00Z</dcterms:created>
  <dcterms:modified xsi:type="dcterms:W3CDTF">2020-01-13T05:29:00Z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